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Times New Roman"/>
          <w:b/>
          <w:b/>
          <w:bCs/>
          <w:sz w:val="24"/>
          <w:szCs w:val="24"/>
        </w:rPr>
      </w:pPr>
      <w:r>
        <w:rPr>
          <w:rFonts w:cs="Times New Roman"/>
          <w:b/>
          <w:bCs/>
          <w:sz w:val="24"/>
          <w:szCs w:val="24"/>
        </w:rPr>
        <w:t>ПУБЛИЧНАЯ ОФЕРТА</w:t>
      </w:r>
    </w:p>
    <w:p>
      <w:pPr>
        <w:pStyle w:val="Normal"/>
        <w:jc w:val="both"/>
        <w:rPr>
          <w:rFonts w:cs="Times New Roman"/>
          <w:sz w:val="24"/>
          <w:szCs w:val="24"/>
        </w:rPr>
      </w:pPr>
      <w:r>
        <w:rPr>
          <w:rFonts w:cs="Times New Roman"/>
          <w:sz w:val="24"/>
          <w:szCs w:val="24"/>
        </w:rPr>
      </w:r>
    </w:p>
    <w:p>
      <w:pPr>
        <w:pStyle w:val="Normal"/>
        <w:jc w:val="both"/>
        <w:rPr>
          <w:rFonts w:cs="Times New Roman"/>
          <w:sz w:val="24"/>
          <w:szCs w:val="24"/>
        </w:rPr>
      </w:pPr>
      <w:r>
        <w:rPr>
          <w:rFonts w:cs="Times New Roman"/>
          <w:sz w:val="24"/>
          <w:szCs w:val="24"/>
        </w:rPr>
        <w:t xml:space="preserve">В соответствии со ст. 437 ГК РФ настоящий документ является официальной Публичной Офертой </w:t>
      </w:r>
      <w:bookmarkStart w:id="0" w:name="_Hlk129256587"/>
      <w:r>
        <w:rPr>
          <w:rFonts w:cs="Times New Roman"/>
          <w:sz w:val="24"/>
          <w:szCs w:val="24"/>
        </w:rPr>
        <w:t xml:space="preserve">ООО «Академия А.Е.» ИНН 7321016870, ОГРН </w:t>
      </w:r>
      <w:r>
        <w:rPr>
          <w:rFonts w:cs="Times New Roman"/>
          <w:sz w:val="24"/>
          <w:szCs w:val="24"/>
          <w:shd w:fill="FFFFFF" w:val="clear"/>
        </w:rPr>
        <w:t>1217300014458</w:t>
      </w:r>
      <w:r>
        <w:rPr>
          <w:rFonts w:cs="Times New Roman"/>
          <w:sz w:val="24"/>
          <w:szCs w:val="24"/>
        </w:rPr>
        <w:t xml:space="preserve"> </w:t>
      </w:r>
      <w:bookmarkEnd w:id="0"/>
      <w:r>
        <w:rPr>
          <w:rFonts w:cs="Times New Roman"/>
          <w:sz w:val="24"/>
          <w:szCs w:val="24"/>
        </w:rPr>
        <w:t>именуемого в дальнейшем «Исполнитель» и содержит все существенные условия договора.</w:t>
      </w:r>
    </w:p>
    <w:p>
      <w:pPr>
        <w:pStyle w:val="Normal"/>
        <w:jc w:val="both"/>
        <w:rPr>
          <w:rFonts w:cs="Times New Roman"/>
          <w:sz w:val="24"/>
          <w:szCs w:val="24"/>
        </w:rPr>
      </w:pPr>
      <w:r>
        <w:rPr>
          <w:rFonts w:cs="Times New Roman"/>
          <w:sz w:val="24"/>
          <w:szCs w:val="24"/>
        </w:rPr>
        <w:t>В соответствии со статьей 438 Гражданского Кодекса Российской Федерации, полным и безоговорочным акцептом (принятием) настоящей Оферты является введение регистрационных данных в анкете регистрации и подтверждение достоверности этих данных нажатием кнопки «Зарегистрироваться», «Оплатить» или аналога.</w:t>
      </w:r>
    </w:p>
    <w:p>
      <w:pPr>
        <w:pStyle w:val="Normal"/>
        <w:jc w:val="both"/>
        <w:rPr>
          <w:rFonts w:cs="Times New Roman"/>
          <w:sz w:val="24"/>
          <w:szCs w:val="24"/>
        </w:rPr>
      </w:pPr>
      <w:r>
        <w:rPr>
          <w:rFonts w:cs="Times New Roman"/>
          <w:sz w:val="24"/>
          <w:szCs w:val="24"/>
        </w:rPr>
        <w:t>Акцепт Оферты равносилен заключению договора, на условиях, изложенных в Оферте. В связи с вышеизложенным, внимательно прочитайте текст данной публичной Оферты, и, если Вы не согласны с каким-либо пунктом Оферты, Исполнитель предлагает вам отказаться от участия в мероприятии.</w:t>
      </w:r>
    </w:p>
    <w:p>
      <w:pPr>
        <w:pStyle w:val="Normal"/>
        <w:jc w:val="both"/>
        <w:rPr>
          <w:rFonts w:cs="Times New Roman"/>
          <w:sz w:val="24"/>
          <w:szCs w:val="24"/>
        </w:rPr>
      </w:pPr>
      <w:r>
        <w:rPr>
          <w:rFonts w:cs="Times New Roman"/>
          <w:sz w:val="24"/>
          <w:szCs w:val="24"/>
        </w:rPr>
      </w:r>
    </w:p>
    <w:p>
      <w:pPr>
        <w:pStyle w:val="Normal"/>
        <w:jc w:val="center"/>
        <w:rPr>
          <w:rFonts w:cs="Times New Roman"/>
          <w:b/>
          <w:b/>
          <w:bCs/>
          <w:sz w:val="24"/>
          <w:szCs w:val="24"/>
        </w:rPr>
      </w:pPr>
      <w:r>
        <w:rPr>
          <w:rFonts w:cs="Times New Roman"/>
          <w:b/>
          <w:bCs/>
          <w:sz w:val="24"/>
          <w:szCs w:val="24"/>
        </w:rPr>
        <w:t>ТЕРМИНЫ И ОПРЕДЕЛЕНИЯ</w:t>
      </w:r>
    </w:p>
    <w:p>
      <w:pPr>
        <w:pStyle w:val="Normal"/>
        <w:jc w:val="both"/>
        <w:rPr>
          <w:rFonts w:cs="Times New Roman"/>
          <w:sz w:val="24"/>
          <w:szCs w:val="24"/>
        </w:rPr>
      </w:pPr>
      <w:r>
        <w:rPr>
          <w:rFonts w:cs="Times New Roman"/>
          <w:sz w:val="24"/>
          <w:szCs w:val="24"/>
        </w:rPr>
        <w:t>Исполнитель – ООО «Академия А.Е.» ИНН 7321016870, ОГРН 1217300014458/</w:t>
      </w:r>
    </w:p>
    <w:p>
      <w:pPr>
        <w:pStyle w:val="Normal"/>
        <w:jc w:val="both"/>
        <w:rPr>
          <w:rFonts w:cs="Times New Roman"/>
          <w:sz w:val="24"/>
          <w:szCs w:val="24"/>
        </w:rPr>
      </w:pPr>
      <w:r>
        <w:rPr>
          <w:rFonts w:cs="Times New Roman"/>
          <w:sz w:val="24"/>
          <w:szCs w:val="24"/>
        </w:rPr>
        <w:t>Заказчик/ Пользователь – физическое или юридическое лицо, принимающее условия настоящей Оферты.</w:t>
      </w:r>
    </w:p>
    <w:p>
      <w:pPr>
        <w:pStyle w:val="Normal"/>
        <w:jc w:val="both"/>
        <w:rPr>
          <w:rFonts w:cs="Times New Roman"/>
          <w:sz w:val="24"/>
          <w:szCs w:val="24"/>
        </w:rPr>
      </w:pPr>
      <w:r>
        <w:rPr>
          <w:rFonts w:cs="Times New Roman"/>
          <w:sz w:val="24"/>
          <w:szCs w:val="24"/>
        </w:rPr>
        <w:t>Мероприятие – конференция/мастер-класс, основной целью которого является совершенствование имеющихся или освоение новых знаний, умений, навыков и компетенций участников.</w:t>
      </w:r>
    </w:p>
    <w:p>
      <w:pPr>
        <w:pStyle w:val="Normal"/>
        <w:jc w:val="both"/>
        <w:rPr>
          <w:rFonts w:cs="Times New Roman"/>
          <w:sz w:val="24"/>
          <w:szCs w:val="24"/>
        </w:rPr>
      </w:pPr>
      <w:r>
        <w:rPr>
          <w:rFonts w:cs="Times New Roman"/>
          <w:sz w:val="24"/>
          <w:szCs w:val="24"/>
        </w:rPr>
        <w:t>Публичная Оферта — данный документ, размещенный по ссылке https://digitalevent.pro/</w:t>
      </w:r>
      <w:r>
        <w:rPr>
          <w:rFonts w:cs="Times New Roman"/>
          <w:sz w:val="24"/>
          <w:szCs w:val="24"/>
          <w:lang w:val="en-US"/>
        </w:rPr>
        <w:t>template/</w:t>
      </w:r>
      <w:r>
        <w:rPr>
          <w:rFonts w:cs="Times New Roman"/>
          <w:sz w:val="24"/>
          <w:szCs w:val="24"/>
        </w:rPr>
        <w:t>oferta.</w:t>
      </w:r>
      <w:r>
        <w:rPr>
          <w:rFonts w:cs="Times New Roman"/>
          <w:sz w:val="24"/>
          <w:szCs w:val="24"/>
          <w:lang w:val="en-US"/>
        </w:rPr>
        <w:t>docx</w:t>
      </w:r>
    </w:p>
    <w:p>
      <w:pPr>
        <w:pStyle w:val="Normal"/>
        <w:jc w:val="both"/>
        <w:rPr>
          <w:rFonts w:cs="Times New Roman"/>
          <w:sz w:val="24"/>
          <w:szCs w:val="24"/>
        </w:rPr>
      </w:pPr>
      <w:r>
        <w:rPr>
          <w:rFonts w:cs="Times New Roman"/>
          <w:sz w:val="24"/>
          <w:szCs w:val="24"/>
        </w:rPr>
        <w:t xml:space="preserve">Сайт – интернет ресурс, размещенные в домене </w:t>
      </w:r>
      <w:hyperlink r:id="rId2">
        <w:r>
          <w:rPr>
            <w:rFonts w:cs="Times New Roman"/>
            <w:sz w:val="24"/>
            <w:szCs w:val="24"/>
          </w:rPr>
          <w:t>https://digitalevent.pro/</w:t>
        </w:r>
      </w:hyperlink>
      <w:r>
        <w:rPr>
          <w:rFonts w:cs="Times New Roman"/>
          <w:sz w:val="24"/>
          <w:szCs w:val="24"/>
        </w:rPr>
        <w:t xml:space="preserve"> и его поддоменах.</w:t>
      </w:r>
    </w:p>
    <w:p>
      <w:pPr>
        <w:pStyle w:val="Normal"/>
        <w:jc w:val="both"/>
        <w:rPr>
          <w:rFonts w:cs="Times New Roman"/>
          <w:sz w:val="24"/>
          <w:szCs w:val="24"/>
        </w:rPr>
      </w:pPr>
      <w:r>
        <w:rPr>
          <w:rFonts w:cs="Times New Roman"/>
          <w:sz w:val="24"/>
          <w:szCs w:val="24"/>
        </w:rPr>
        <w:t>Электронный билет - документ, подтверждающий право на определённое действие, в данном случае, посещение мероприятия.</w:t>
      </w:r>
    </w:p>
    <w:p>
      <w:pPr>
        <w:pStyle w:val="Normal"/>
        <w:jc w:val="both"/>
        <w:rPr>
          <w:rFonts w:cs="Times New Roman"/>
          <w:sz w:val="24"/>
          <w:szCs w:val="24"/>
        </w:rPr>
      </w:pPr>
      <w:r>
        <w:rPr>
          <w:rFonts w:cs="Times New Roman"/>
          <w:sz w:val="24"/>
          <w:szCs w:val="24"/>
        </w:rPr>
      </w:r>
    </w:p>
    <w:p>
      <w:pPr>
        <w:pStyle w:val="Normal"/>
        <w:jc w:val="center"/>
        <w:rPr>
          <w:rFonts w:cs="Times New Roman"/>
          <w:b/>
          <w:b/>
          <w:bCs/>
          <w:sz w:val="24"/>
          <w:szCs w:val="24"/>
        </w:rPr>
      </w:pPr>
      <w:r>
        <w:rPr>
          <w:rFonts w:cs="Times New Roman"/>
          <w:b/>
          <w:bCs/>
          <w:sz w:val="24"/>
          <w:szCs w:val="24"/>
        </w:rPr>
        <w:t>1. ПРЕДМЕТ ДОГОВОРА</w:t>
      </w:r>
    </w:p>
    <w:p>
      <w:pPr>
        <w:pStyle w:val="Normal"/>
        <w:jc w:val="both"/>
        <w:rPr>
          <w:rFonts w:cs="Times New Roman"/>
          <w:sz w:val="24"/>
          <w:szCs w:val="24"/>
        </w:rPr>
      </w:pPr>
      <w:r>
        <w:rPr>
          <w:rFonts w:cs="Times New Roman"/>
          <w:sz w:val="24"/>
          <w:szCs w:val="24"/>
        </w:rPr>
        <w:t>1.1.</w:t>
        <w:tab/>
        <w:t>В соответствии с настоящей Офертой Исполнитель предлагает Заказчику, принявшему (акцепт) Договор (Оферту) Исполнителя и осуществившим оплату на сайте, принять настоящую Оферту на предоставление информационно-консультационных услуг (далее – «Услуги», «Мероприятие»). в соответствии с информацией (включая название, описание, дату, время и место проведения), указанной на соответствующей странице в сети Интернет.</w:t>
      </w:r>
    </w:p>
    <w:p>
      <w:pPr>
        <w:pStyle w:val="Normal"/>
        <w:jc w:val="both"/>
        <w:rPr>
          <w:rFonts w:cs="Times New Roman"/>
          <w:sz w:val="24"/>
          <w:szCs w:val="24"/>
        </w:rPr>
      </w:pPr>
      <w:r>
        <w:rPr>
          <w:rFonts w:cs="Times New Roman"/>
          <w:sz w:val="24"/>
          <w:szCs w:val="24"/>
        </w:rPr>
        <w:t>1.2.</w:t>
        <w:tab/>
        <w:t>Перед оплатой услуг Заказчик должен ознакомиться с данной Офертой и принять её. Оплата услуг Исполнителя является согласием Заказчика с условиями, оговоренными в настоящей Оферте.</w:t>
      </w:r>
    </w:p>
    <w:p>
      <w:pPr>
        <w:pStyle w:val="Normal"/>
        <w:jc w:val="both"/>
        <w:rPr>
          <w:rFonts w:cs="Times New Roman"/>
          <w:sz w:val="24"/>
          <w:szCs w:val="24"/>
        </w:rPr>
      </w:pPr>
      <w:r>
        <w:rPr>
          <w:rFonts w:cs="Times New Roman"/>
          <w:sz w:val="24"/>
          <w:szCs w:val="24"/>
        </w:rPr>
        <w:t>1.3.</w:t>
        <w:tab/>
        <w:t>Исполнитель оказывает услуги Заказчику только в случае оплаты его услуг, а также подачи соответствующей электронной заявки на Сайте в соответствии с условиями настоящей оферты.</w:t>
      </w:r>
    </w:p>
    <w:p>
      <w:pPr>
        <w:pStyle w:val="Normal"/>
        <w:jc w:val="both"/>
        <w:rPr>
          <w:rFonts w:cs="Times New Roman"/>
          <w:sz w:val="24"/>
          <w:szCs w:val="24"/>
        </w:rPr>
      </w:pPr>
      <w:r>
        <w:rPr>
          <w:rFonts w:cs="Times New Roman"/>
          <w:sz w:val="24"/>
          <w:szCs w:val="24"/>
        </w:rPr>
        <w:t>1.4.</w:t>
        <w:tab/>
        <w:t xml:space="preserve">Услуги оказываются Исполнителем на платной основе путем реализации Электронных билетов посредством сайта </w:t>
      </w:r>
      <w:hyperlink r:id="rId3">
        <w:r>
          <w:rPr>
            <w:rFonts w:cs="Times New Roman"/>
            <w:sz w:val="24"/>
            <w:szCs w:val="24"/>
          </w:rPr>
          <w:t>https://digitalevent.pro/</w:t>
        </w:r>
      </w:hyperlink>
      <w:r>
        <w:rPr>
          <w:rFonts w:cs="Times New Roman"/>
          <w:sz w:val="24"/>
          <w:szCs w:val="24"/>
        </w:rPr>
        <w:t>. Стоимость Электронных билетов указаны на соответствующей странице в сети Интернет.</w:t>
      </w:r>
    </w:p>
    <w:p>
      <w:pPr>
        <w:pStyle w:val="Normal"/>
        <w:jc w:val="both"/>
        <w:rPr>
          <w:rFonts w:cs="Times New Roman"/>
          <w:sz w:val="24"/>
          <w:szCs w:val="24"/>
        </w:rPr>
      </w:pPr>
      <w:r>
        <w:rPr>
          <w:rFonts w:cs="Times New Roman"/>
          <w:sz w:val="24"/>
          <w:szCs w:val="24"/>
        </w:rPr>
        <w:t>1.5.</w:t>
        <w:tab/>
        <w:t>Услуги оказываются Исполнителем Пользователям, купившим билет на конференцию на сайте Исполнителя.</w:t>
      </w:r>
    </w:p>
    <w:p>
      <w:pPr>
        <w:pStyle w:val="Normal"/>
        <w:jc w:val="both"/>
        <w:rPr>
          <w:rFonts w:cs="Times New Roman"/>
          <w:sz w:val="24"/>
          <w:szCs w:val="24"/>
        </w:rPr>
      </w:pPr>
      <w:r>
        <w:rPr>
          <w:rFonts w:cs="Times New Roman"/>
          <w:sz w:val="24"/>
          <w:szCs w:val="24"/>
        </w:rPr>
        <w:t>1.6.</w:t>
        <w:tab/>
        <w:t>Услуги Исполнителя считаются оказанными в момент предъявления Электронного билета Исполнителю или его уполномоченному лицу при посещении держателем Электронного билета Мероприятия.</w:t>
      </w:r>
    </w:p>
    <w:p>
      <w:pPr>
        <w:pStyle w:val="Normal"/>
        <w:jc w:val="both"/>
        <w:rPr>
          <w:rFonts w:cs="Times New Roman"/>
          <w:sz w:val="24"/>
          <w:szCs w:val="24"/>
        </w:rPr>
      </w:pPr>
      <w:r>
        <w:rPr>
          <w:rFonts w:cs="Times New Roman"/>
          <w:sz w:val="24"/>
          <w:szCs w:val="24"/>
        </w:rPr>
        <w:t>1.7.</w:t>
        <w:tab/>
        <w:t>Услуги предоставляются Заказчику на условиях 100%-й оплаты в соответствии с условиями, опубликованными на Сайте Исполнителя.</w:t>
      </w:r>
    </w:p>
    <w:p>
      <w:pPr>
        <w:pStyle w:val="Normal"/>
        <w:jc w:val="both"/>
        <w:rPr>
          <w:rFonts w:cs="Times New Roman"/>
          <w:sz w:val="24"/>
          <w:szCs w:val="24"/>
        </w:rPr>
      </w:pPr>
      <w:r>
        <w:rPr>
          <w:rFonts w:cs="Times New Roman"/>
          <w:sz w:val="24"/>
          <w:szCs w:val="24"/>
        </w:rPr>
      </w:r>
    </w:p>
    <w:p>
      <w:pPr>
        <w:pStyle w:val="Normal"/>
        <w:jc w:val="center"/>
        <w:rPr>
          <w:rFonts w:cs="Times New Roman"/>
          <w:b/>
          <w:b/>
          <w:bCs/>
          <w:sz w:val="24"/>
          <w:szCs w:val="24"/>
        </w:rPr>
      </w:pPr>
      <w:r>
        <w:rPr>
          <w:rFonts w:cs="Times New Roman"/>
          <w:b/>
          <w:bCs/>
          <w:sz w:val="24"/>
          <w:szCs w:val="24"/>
        </w:rPr>
        <w:t>2. ПРАВА И ОБЯЗАННОСТИ СТОРОН</w:t>
      </w:r>
    </w:p>
    <w:p>
      <w:pPr>
        <w:pStyle w:val="Normal"/>
        <w:jc w:val="both"/>
        <w:rPr>
          <w:rFonts w:cs="Times New Roman"/>
          <w:b/>
          <w:b/>
          <w:bCs/>
          <w:sz w:val="24"/>
          <w:szCs w:val="24"/>
        </w:rPr>
      </w:pPr>
      <w:r>
        <w:rPr>
          <w:rFonts w:cs="Times New Roman"/>
          <w:b/>
          <w:bCs/>
          <w:sz w:val="24"/>
          <w:szCs w:val="24"/>
        </w:rPr>
        <w:t>2.1. Права Исполнителя:</w:t>
      </w:r>
    </w:p>
    <w:p>
      <w:pPr>
        <w:pStyle w:val="Normal"/>
        <w:jc w:val="both"/>
        <w:rPr>
          <w:rFonts w:cs="Times New Roman"/>
          <w:sz w:val="24"/>
          <w:szCs w:val="24"/>
        </w:rPr>
      </w:pPr>
      <w:r>
        <w:rPr>
          <w:rFonts w:cs="Times New Roman"/>
          <w:sz w:val="24"/>
          <w:szCs w:val="24"/>
        </w:rPr>
        <w:t>2.1.1.</w:t>
        <w:tab/>
        <w:t>Исполнитель вправе, при оказании услуг по настоящему договору привлекать для их оказания третьих лиц.</w:t>
      </w:r>
    </w:p>
    <w:p>
      <w:pPr>
        <w:pStyle w:val="Normal"/>
        <w:jc w:val="both"/>
        <w:rPr>
          <w:rFonts w:cs="Times New Roman"/>
          <w:sz w:val="24"/>
          <w:szCs w:val="24"/>
        </w:rPr>
      </w:pPr>
      <w:r>
        <w:rPr>
          <w:rFonts w:cs="Times New Roman"/>
          <w:sz w:val="24"/>
          <w:szCs w:val="24"/>
        </w:rPr>
        <w:t>2.1.2.</w:t>
        <w:tab/>
        <w:t>Самостоятельно определять методы, способы и порядок оказания услуг.</w:t>
      </w:r>
    </w:p>
    <w:p>
      <w:pPr>
        <w:pStyle w:val="Normal"/>
        <w:jc w:val="both"/>
        <w:rPr>
          <w:rFonts w:cs="Times New Roman"/>
          <w:sz w:val="24"/>
          <w:szCs w:val="24"/>
        </w:rPr>
      </w:pPr>
      <w:r>
        <w:rPr>
          <w:rFonts w:cs="Times New Roman"/>
          <w:sz w:val="24"/>
          <w:szCs w:val="24"/>
        </w:rPr>
        <w:t>2.1.3.</w:t>
        <w:tab/>
        <w:t>В одностороннем порядке изменить период, программу, место проведения, формат оказания информационно-консультационных услуг без изменения продолжительности их оказания.</w:t>
      </w:r>
    </w:p>
    <w:p>
      <w:pPr>
        <w:pStyle w:val="Normal"/>
        <w:jc w:val="both"/>
        <w:rPr>
          <w:rFonts w:cs="Times New Roman"/>
          <w:sz w:val="24"/>
          <w:szCs w:val="24"/>
        </w:rPr>
      </w:pPr>
      <w:r>
        <w:rPr>
          <w:rFonts w:cs="Times New Roman"/>
          <w:sz w:val="24"/>
          <w:szCs w:val="24"/>
        </w:rPr>
        <w:t>2.1.4.</w:t>
        <w:tab/>
        <w:t>Изменять стоимость оказываемых услуг в одностороннем порядке без размещения предварительного уведомления Заказчика, за исключением стоимости уже оплаченных Заказчиком услуг.</w:t>
      </w:r>
    </w:p>
    <w:p>
      <w:pPr>
        <w:pStyle w:val="Normal"/>
        <w:jc w:val="both"/>
        <w:rPr>
          <w:rFonts w:cs="Times New Roman"/>
          <w:sz w:val="24"/>
          <w:szCs w:val="24"/>
        </w:rPr>
      </w:pPr>
      <w:r>
        <w:rPr>
          <w:rFonts w:cs="Times New Roman"/>
          <w:sz w:val="24"/>
          <w:szCs w:val="24"/>
        </w:rPr>
        <w:t>2.1.5.</w:t>
        <w:tab/>
        <w:t>Без согласования с Заказчиком производить замену третьих лиц при оказании информационно-консультационных услуг.</w:t>
      </w:r>
    </w:p>
    <w:p>
      <w:pPr>
        <w:pStyle w:val="Normal"/>
        <w:jc w:val="both"/>
        <w:rPr>
          <w:rFonts w:cs="Times New Roman"/>
          <w:b/>
          <w:b/>
          <w:bCs/>
          <w:sz w:val="24"/>
          <w:szCs w:val="24"/>
        </w:rPr>
      </w:pPr>
      <w:r>
        <w:rPr>
          <w:rFonts w:cs="Times New Roman"/>
          <w:b/>
          <w:bCs/>
          <w:sz w:val="24"/>
          <w:szCs w:val="24"/>
        </w:rPr>
        <w:t>2.2. Обязанности Исполнителя:</w:t>
      </w:r>
    </w:p>
    <w:p>
      <w:pPr>
        <w:pStyle w:val="Normal"/>
        <w:jc w:val="both"/>
        <w:rPr>
          <w:rFonts w:cs="Times New Roman"/>
          <w:sz w:val="24"/>
          <w:szCs w:val="24"/>
        </w:rPr>
      </w:pPr>
      <w:r>
        <w:rPr>
          <w:rFonts w:cs="Times New Roman"/>
          <w:sz w:val="24"/>
          <w:szCs w:val="24"/>
        </w:rPr>
        <w:t>2.2.1.</w:t>
        <w:tab/>
        <w:t>Оказать услуги качественно, в срок, в соответствии с условиями настоящего договора.</w:t>
      </w:r>
    </w:p>
    <w:p>
      <w:pPr>
        <w:pStyle w:val="Normal"/>
        <w:jc w:val="both"/>
        <w:rPr>
          <w:rFonts w:cs="Times New Roman"/>
          <w:sz w:val="24"/>
          <w:szCs w:val="24"/>
        </w:rPr>
      </w:pPr>
      <w:r>
        <w:rPr>
          <w:rFonts w:cs="Times New Roman"/>
          <w:sz w:val="24"/>
          <w:szCs w:val="24"/>
        </w:rPr>
        <w:t>2.2.2.</w:t>
        <w:tab/>
        <w:t>Своевременно информировать Заказчика обо всех существенных изменениях, влияющих на выполнение условий настоящего Договора.</w:t>
      </w:r>
    </w:p>
    <w:p>
      <w:pPr>
        <w:pStyle w:val="Normal"/>
        <w:jc w:val="both"/>
        <w:rPr>
          <w:rFonts w:cs="Times New Roman"/>
          <w:sz w:val="24"/>
          <w:szCs w:val="24"/>
        </w:rPr>
      </w:pPr>
      <w:r>
        <w:rPr>
          <w:rFonts w:cs="Times New Roman"/>
          <w:sz w:val="24"/>
          <w:szCs w:val="24"/>
        </w:rPr>
        <w:t>2.2.3.</w:t>
        <w:tab/>
        <w:t>Не разглашать полученную в ходе оказания услуг информацию и данные.</w:t>
      </w:r>
    </w:p>
    <w:p>
      <w:pPr>
        <w:pStyle w:val="Normal"/>
        <w:jc w:val="both"/>
        <w:rPr>
          <w:rFonts w:cs="Times New Roman"/>
          <w:b/>
          <w:b/>
          <w:bCs/>
          <w:sz w:val="24"/>
          <w:szCs w:val="24"/>
        </w:rPr>
      </w:pPr>
      <w:r>
        <w:rPr>
          <w:rFonts w:cs="Times New Roman"/>
          <w:b/>
          <w:bCs/>
          <w:sz w:val="24"/>
          <w:szCs w:val="24"/>
        </w:rPr>
        <w:t>2.3. Права Заказчика:</w:t>
      </w:r>
    </w:p>
    <w:p>
      <w:pPr>
        <w:pStyle w:val="Normal"/>
        <w:jc w:val="both"/>
        <w:rPr>
          <w:rFonts w:cs="Times New Roman"/>
          <w:sz w:val="24"/>
          <w:szCs w:val="24"/>
        </w:rPr>
      </w:pPr>
      <w:r>
        <w:rPr>
          <w:rFonts w:cs="Times New Roman"/>
          <w:sz w:val="24"/>
          <w:szCs w:val="24"/>
        </w:rPr>
        <w:t>2.3.1.</w:t>
        <w:tab/>
        <w:t>Получить от Исполнителя информационно-консультационные услуги, в порядке и на условиях настоящего договора.</w:t>
      </w:r>
    </w:p>
    <w:p>
      <w:pPr>
        <w:pStyle w:val="Normal"/>
        <w:jc w:val="both"/>
        <w:rPr>
          <w:rFonts w:cs="Times New Roman"/>
          <w:sz w:val="24"/>
          <w:szCs w:val="24"/>
        </w:rPr>
      </w:pPr>
      <w:r>
        <w:rPr>
          <w:rFonts w:cs="Times New Roman"/>
          <w:sz w:val="24"/>
          <w:szCs w:val="24"/>
        </w:rPr>
        <w:t>2.3.2.</w:t>
        <w:tab/>
        <w:t>Получать от Исполнителя полную своевременную и достоверную информацию в отношении сроков и условий оказания информационно-консультационных услуг .</w:t>
      </w:r>
    </w:p>
    <w:p>
      <w:pPr>
        <w:pStyle w:val="Normal"/>
        <w:jc w:val="both"/>
        <w:rPr>
          <w:rFonts w:cs="Times New Roman"/>
          <w:sz w:val="24"/>
          <w:szCs w:val="24"/>
        </w:rPr>
      </w:pPr>
      <w:r>
        <w:rPr>
          <w:rFonts w:cs="Times New Roman"/>
          <w:sz w:val="24"/>
          <w:szCs w:val="24"/>
        </w:rPr>
        <w:t>2.3.3.</w:t>
        <w:tab/>
        <w:t>Отказаться от информационно-консультационных услуг, в порядке и на условиях, предусмотренных разделом 3 настоящей Оферты.</w:t>
      </w:r>
    </w:p>
    <w:p>
      <w:pPr>
        <w:pStyle w:val="Normal"/>
        <w:jc w:val="both"/>
        <w:rPr>
          <w:rFonts w:cs="Times New Roman"/>
          <w:sz w:val="24"/>
          <w:szCs w:val="24"/>
        </w:rPr>
      </w:pPr>
      <w:r>
        <w:rPr>
          <w:rFonts w:cs="Times New Roman"/>
          <w:sz w:val="24"/>
          <w:szCs w:val="24"/>
        </w:rPr>
        <w:t>2.3.4. Переоформить Электронный билет на другое лицо в рамках Сайта не позднее чем за 24 часа до начала мероприятия.</w:t>
      </w:r>
    </w:p>
    <w:p>
      <w:pPr>
        <w:pStyle w:val="Normal"/>
        <w:jc w:val="both"/>
        <w:rPr>
          <w:rFonts w:cs="Times New Roman"/>
          <w:b/>
          <w:b/>
          <w:bCs/>
          <w:sz w:val="24"/>
          <w:szCs w:val="24"/>
        </w:rPr>
      </w:pPr>
      <w:r>
        <w:rPr>
          <w:rFonts w:cs="Times New Roman"/>
          <w:b/>
          <w:bCs/>
          <w:sz w:val="24"/>
          <w:szCs w:val="24"/>
        </w:rPr>
        <w:t>2.4.</w:t>
        <w:tab/>
        <w:t>Обязанности Заказчика:</w:t>
      </w:r>
    </w:p>
    <w:p>
      <w:pPr>
        <w:pStyle w:val="Normal"/>
        <w:jc w:val="both"/>
        <w:rPr>
          <w:rFonts w:cs="Times New Roman"/>
          <w:sz w:val="24"/>
          <w:szCs w:val="24"/>
        </w:rPr>
      </w:pPr>
      <w:r>
        <w:rPr>
          <w:rFonts w:cs="Times New Roman"/>
          <w:sz w:val="24"/>
          <w:szCs w:val="24"/>
        </w:rPr>
        <w:t>2.4.1.</w:t>
        <w:tab/>
        <w:t>Оплатить услуги на условиях настоящего договора.</w:t>
      </w:r>
    </w:p>
    <w:p>
      <w:pPr>
        <w:pStyle w:val="Normal"/>
        <w:jc w:val="both"/>
        <w:rPr>
          <w:rFonts w:cs="Times New Roman"/>
          <w:sz w:val="24"/>
          <w:szCs w:val="24"/>
        </w:rPr>
      </w:pPr>
      <w:r>
        <w:rPr>
          <w:rFonts w:cs="Times New Roman"/>
          <w:sz w:val="24"/>
          <w:szCs w:val="24"/>
        </w:rPr>
        <w:t>2.4.2.</w:t>
        <w:tab/>
        <w:t>До заключения настоящего договора, ознакомиться с Политикой конфиденциальности персональных данных, справочной информацией и иными рекомендациями Исполнителя, размещенными на сайте. Совершение акцепта означает согласие Заказчика с указанными документами.</w:t>
      </w:r>
    </w:p>
    <w:p>
      <w:pPr>
        <w:pStyle w:val="Normal"/>
        <w:jc w:val="both"/>
        <w:rPr>
          <w:rFonts w:cs="Times New Roman"/>
          <w:sz w:val="24"/>
          <w:szCs w:val="24"/>
        </w:rPr>
      </w:pPr>
      <w:r>
        <w:rPr>
          <w:rFonts w:cs="Times New Roman"/>
          <w:sz w:val="24"/>
          <w:szCs w:val="24"/>
        </w:rPr>
        <w:t>2.4.3.</w:t>
        <w:tab/>
        <w:t>Самостоятельно и своевременно знакомиться на Сайте с видами консультационных услуг, порядком и сроками их оказания.</w:t>
      </w:r>
    </w:p>
    <w:p>
      <w:pPr>
        <w:pStyle w:val="Normal"/>
        <w:jc w:val="both"/>
        <w:rPr>
          <w:rFonts w:cs="Times New Roman"/>
          <w:b/>
          <w:b/>
          <w:bCs/>
          <w:sz w:val="24"/>
          <w:szCs w:val="24"/>
        </w:rPr>
      </w:pPr>
      <w:r>
        <w:rPr>
          <w:rFonts w:cs="Times New Roman"/>
          <w:b/>
          <w:bCs/>
          <w:sz w:val="24"/>
          <w:szCs w:val="24"/>
        </w:rPr>
      </w:r>
    </w:p>
    <w:p>
      <w:pPr>
        <w:pStyle w:val="Normal"/>
        <w:jc w:val="center"/>
        <w:rPr>
          <w:rFonts w:cs="Times New Roman"/>
          <w:b/>
          <w:b/>
          <w:bCs/>
          <w:sz w:val="24"/>
          <w:szCs w:val="24"/>
        </w:rPr>
      </w:pPr>
      <w:r>
        <w:rPr>
          <w:rFonts w:cs="Times New Roman"/>
          <w:b/>
          <w:bCs/>
          <w:sz w:val="24"/>
          <w:szCs w:val="24"/>
        </w:rPr>
        <w:t>3. ПОРЯДОК ВОЗВРАТА БИЛЕТОВ</w:t>
      </w:r>
    </w:p>
    <w:p>
      <w:pPr>
        <w:pStyle w:val="Normal"/>
        <w:jc w:val="both"/>
        <w:rPr>
          <w:rFonts w:cs="Times New Roman"/>
          <w:sz w:val="24"/>
          <w:szCs w:val="24"/>
        </w:rPr>
      </w:pPr>
      <w:r>
        <w:rPr>
          <w:rFonts w:cs="Times New Roman"/>
          <w:sz w:val="24"/>
          <w:szCs w:val="24"/>
        </w:rPr>
        <w:t>3.1.</w:t>
        <w:tab/>
        <w:t xml:space="preserve">Заказчик вправе до начала оказания услуг произвести возврат электронных билетов. </w:t>
      </w:r>
      <w:bookmarkStart w:id="1" w:name="_Hlk129259563"/>
    </w:p>
    <w:p>
      <w:pPr>
        <w:pStyle w:val="Normal"/>
        <w:jc w:val="both"/>
        <w:rPr>
          <w:rFonts w:cs="Times New Roman"/>
          <w:sz w:val="24"/>
          <w:szCs w:val="24"/>
        </w:rPr>
      </w:pPr>
      <w:r>
        <w:rPr>
          <w:rFonts w:cs="Times New Roman"/>
          <w:sz w:val="24"/>
          <w:szCs w:val="24"/>
        </w:rPr>
        <w:t>3.2. Требование о возврате должно быть направлено Заказчиком не позднее, чем за 5 (Пять) дней до начала мероприятия, Исполнителю по адресу электронной почты Исполнителя, ooo.academy.sba@gmail.com. В таком требовании должны быть указаны: Фамилия Имя Отчество Покупателя, E-mail адрес, на который оформлен Заказ (доставлен Электронный билет); Причина возврата; Способ оплаты Электронного билета. Реквизиты для возврата денежных средств.</w:t>
      </w:r>
      <w:bookmarkEnd w:id="1"/>
    </w:p>
    <w:p>
      <w:pPr>
        <w:pStyle w:val="Normal"/>
        <w:jc w:val="both"/>
        <w:rPr>
          <w:color w:val="000000"/>
          <w:sz w:val="24"/>
          <w:szCs w:val="24"/>
          <w:shd w:fill="FFFFFF" w:val="clear"/>
        </w:rPr>
      </w:pPr>
      <w:r>
        <w:rPr>
          <w:color w:val="000000"/>
          <w:sz w:val="24"/>
          <w:szCs w:val="24"/>
          <w:shd w:fill="FFFFFF" w:val="clear"/>
        </w:rPr>
        <w:t>Требование о возврате, поступившее Исполнителю, рассматривается в течение 30 дней со дня регистрации письменного обращения.</w:t>
      </w:r>
    </w:p>
    <w:p>
      <w:pPr>
        <w:pStyle w:val="Normal"/>
        <w:jc w:val="both"/>
        <w:rPr>
          <w:rFonts w:cs="Times New Roman"/>
          <w:spacing w:val="4"/>
          <w:sz w:val="24"/>
          <w:szCs w:val="24"/>
          <w:shd w:fill="FFFFFF" w:val="clear"/>
        </w:rPr>
      </w:pPr>
      <w:r>
        <w:rPr>
          <w:rFonts w:cs="Times New Roman"/>
          <w:spacing w:val="4"/>
          <w:sz w:val="24"/>
          <w:szCs w:val="24"/>
          <w:shd w:fill="FFFFFF" w:val="clear"/>
        </w:rPr>
        <w:t>Срок возврата денег за билет на мероприятие — 180 дней.</w:t>
      </w:r>
    </w:p>
    <w:p>
      <w:pPr>
        <w:pStyle w:val="Normal"/>
        <w:jc w:val="both"/>
        <w:rPr>
          <w:rFonts w:cs="Times New Roman"/>
          <w:sz w:val="24"/>
          <w:szCs w:val="24"/>
        </w:rPr>
      </w:pPr>
      <w:r>
        <w:rPr>
          <w:rFonts w:cs="Times New Roman"/>
          <w:sz w:val="24"/>
          <w:szCs w:val="24"/>
        </w:rPr>
        <w:t xml:space="preserve">3.3. Все без исключения возвраты денежных средств Пользователю перечисляются за вычетом комиссий платежных систем, посредством которых Пользователь оплачивал услуги, а также за вычетом  фактических расходов Исполнителя, понесённых в связи с оказанием услуг, предусмотренных настоящей офертой. </w:t>
      </w:r>
    </w:p>
    <w:p>
      <w:pPr>
        <w:pStyle w:val="Normal"/>
        <w:jc w:val="both"/>
        <w:rPr>
          <w:rFonts w:cs="Times New Roman"/>
          <w:sz w:val="24"/>
          <w:szCs w:val="24"/>
        </w:rPr>
      </w:pPr>
      <w:r>
        <w:rPr>
          <w:rFonts w:cs="Times New Roman"/>
          <w:sz w:val="24"/>
          <w:szCs w:val="24"/>
        </w:rPr>
        <w:t>3.4. Возврат денежных средств, оплаченных Заказчиком, производится тем же способом, что и их оплата или иным способом по согласованию с Заказчиком.</w:t>
      </w:r>
    </w:p>
    <w:p>
      <w:pPr>
        <w:pStyle w:val="Normal"/>
        <w:jc w:val="center"/>
        <w:rPr>
          <w:rFonts w:cs="Times New Roman"/>
          <w:b/>
          <w:b/>
          <w:bCs/>
          <w:sz w:val="24"/>
          <w:szCs w:val="24"/>
        </w:rPr>
      </w:pPr>
      <w:r>
        <w:rPr>
          <w:rFonts w:cs="Times New Roman"/>
          <w:b/>
          <w:bCs/>
          <w:sz w:val="24"/>
          <w:szCs w:val="24"/>
        </w:rPr>
        <w:t>4. ОТВЕТСВЕННОСТЬ СТОРОН</w:t>
      </w:r>
    </w:p>
    <w:p>
      <w:pPr>
        <w:pStyle w:val="Normal"/>
        <w:jc w:val="both"/>
        <w:rPr>
          <w:rFonts w:cs="Times New Roman"/>
          <w:sz w:val="24"/>
          <w:szCs w:val="24"/>
        </w:rPr>
      </w:pPr>
      <w:r>
        <w:rPr>
          <w:rFonts w:cs="Times New Roman"/>
          <w:sz w:val="24"/>
          <w:szCs w:val="24"/>
        </w:rPr>
        <w:t>4.1.</w:t>
        <w:tab/>
        <w:t>По настоящему договору стороны несут ответственность в соответствии с действующим законодательством РФ.</w:t>
      </w:r>
    </w:p>
    <w:p>
      <w:pPr>
        <w:pStyle w:val="Normal"/>
        <w:jc w:val="both"/>
        <w:rPr>
          <w:rFonts w:cs="Times New Roman"/>
          <w:sz w:val="24"/>
          <w:szCs w:val="24"/>
        </w:rPr>
      </w:pPr>
      <w:r>
        <w:rPr>
          <w:rFonts w:cs="Times New Roman"/>
          <w:sz w:val="24"/>
          <w:szCs w:val="24"/>
        </w:rPr>
        <w:t>4.2.</w:t>
        <w:tab/>
        <w:t>Заказчик несет ответственность за своевременность оплаты услуг Исполнителя и достоверность предоставленных Исполнителю данных.</w:t>
      </w:r>
    </w:p>
    <w:p>
      <w:pPr>
        <w:pStyle w:val="Normal"/>
        <w:jc w:val="both"/>
        <w:rPr>
          <w:rFonts w:cs="Times New Roman"/>
          <w:sz w:val="24"/>
          <w:szCs w:val="24"/>
        </w:rPr>
      </w:pPr>
      <w:r>
        <w:rPr>
          <w:rFonts w:cs="Times New Roman"/>
          <w:sz w:val="24"/>
          <w:szCs w:val="24"/>
        </w:rPr>
        <w:t>4.3.</w:t>
        <w:tab/>
        <w:t>Исполнитель не несет ответственность, если невозможность исполнения услуг по настоящему договору, если невозможность такого исполнения, возникла по вине Заказчика либо третьих лиц. Если невозможность исполнения возникла по вине Заказчика либо третьих лиц, на Заказчика возлагается обязанность оплатить услуги Исполнителя в полном объеме независимо от того, имело ли место фактическое пользование услугами.</w:t>
      </w:r>
    </w:p>
    <w:p>
      <w:pPr>
        <w:pStyle w:val="Normal"/>
        <w:jc w:val="both"/>
        <w:rPr>
          <w:rFonts w:cs="Times New Roman"/>
          <w:sz w:val="24"/>
          <w:szCs w:val="24"/>
        </w:rPr>
      </w:pPr>
      <w:r>
        <w:rPr>
          <w:rFonts w:cs="Times New Roman"/>
          <w:sz w:val="24"/>
          <w:szCs w:val="24"/>
        </w:rPr>
        <w:t>4.4.</w:t>
        <w:tab/>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таких как: наводнение, пожар, землетрясение и другие стихийные бедствия, эпидемия, война, восстания, беспорядки, забастовки, издание актов органами государственной власти, в той или иной мере ограничивающие деятельность сторон по договору, прочие обстоятельства, в том числе ограничительные меры принимаемые и устанавливаемые федеральными органами государственной власти и органами государственной власти субъекта РФ предупреждения распространения короновирусной и иной инфекции, в том числе введение режима повышенной готовности режима ЧС если эти обстоятельства непосредственно повлияли на исполнение Сторонами договорных обязательств.</w:t>
      </w:r>
    </w:p>
    <w:p>
      <w:pPr>
        <w:pStyle w:val="Normal"/>
        <w:jc w:val="both"/>
        <w:rPr>
          <w:rFonts w:cs="Times New Roman"/>
          <w:sz w:val="24"/>
          <w:szCs w:val="24"/>
        </w:rPr>
      </w:pPr>
      <w:r>
        <w:rPr>
          <w:rFonts w:cs="Times New Roman"/>
          <w:sz w:val="24"/>
          <w:szCs w:val="24"/>
        </w:rPr>
        <w:t>4.5.</w:t>
        <w:tab/>
        <w:t>В случае возникновения обстоятельств, оговоренных в п.4.4 настоящего договора, договор продолжает действовать, а срок Исполнения обязательств, сдвигается соразмерно времени, в течение которого такие обстоятельства действуют.</w:t>
      </w:r>
    </w:p>
    <w:p>
      <w:pPr>
        <w:pStyle w:val="Normal"/>
        <w:jc w:val="both"/>
        <w:rPr>
          <w:rFonts w:cs="Times New Roman"/>
          <w:sz w:val="24"/>
          <w:szCs w:val="24"/>
        </w:rPr>
      </w:pPr>
      <w:r>
        <w:rPr>
          <w:rFonts w:cs="Times New Roman"/>
          <w:sz w:val="24"/>
          <w:szCs w:val="24"/>
        </w:rPr>
        <w:t>4.6.</w:t>
        <w:tab/>
        <w:t>Если обстоятельства непреодолимой силы длятся более 6-ти месяцев, то каждая из Сторон вправе принять решение о прекращении Договора. В этом случае ни одна из Сторон не имеет права требовать от другой Стороны возмещения возможных убытков.</w:t>
      </w:r>
    </w:p>
    <w:p>
      <w:pPr>
        <w:pStyle w:val="Normal"/>
        <w:jc w:val="both"/>
        <w:rPr>
          <w:rFonts w:cs="Times New Roman"/>
          <w:sz w:val="24"/>
          <w:szCs w:val="24"/>
        </w:rPr>
      </w:pPr>
      <w:r>
        <w:rPr>
          <w:rFonts w:cs="Times New Roman"/>
          <w:sz w:val="24"/>
          <w:szCs w:val="24"/>
        </w:rPr>
        <w:t>4.7.</w:t>
        <w:tab/>
        <w:t>Исполнитель не несет ответственности за несоответствие мероприятия, ожиданиям Заказчика, и его субъективному мнению.</w:t>
      </w:r>
    </w:p>
    <w:p>
      <w:pPr>
        <w:pStyle w:val="Normal"/>
        <w:jc w:val="center"/>
        <w:rPr>
          <w:rFonts w:cs="Times New Roman"/>
          <w:b/>
          <w:b/>
          <w:bCs/>
          <w:sz w:val="24"/>
          <w:szCs w:val="24"/>
        </w:rPr>
      </w:pPr>
      <w:r>
        <w:rPr>
          <w:rFonts w:cs="Times New Roman"/>
          <w:b/>
          <w:bCs/>
          <w:sz w:val="24"/>
          <w:szCs w:val="24"/>
        </w:rPr>
        <w:t>5. ОТКАЗ ОТ ОТВЕТСВЕННОСТИ</w:t>
      </w:r>
    </w:p>
    <w:p>
      <w:pPr>
        <w:pStyle w:val="Normal"/>
        <w:jc w:val="both"/>
        <w:rPr>
          <w:rFonts w:cs="Times New Roman"/>
          <w:sz w:val="24"/>
          <w:szCs w:val="24"/>
        </w:rPr>
      </w:pPr>
      <w:r>
        <w:rPr>
          <w:rFonts w:cs="Times New Roman"/>
          <w:sz w:val="24"/>
          <w:szCs w:val="24"/>
        </w:rPr>
        <w:t>5.1.</w:t>
        <w:tab/>
        <w:t>Информационно-консультационные услуги, оказываемые Исполнителем и третьими лицами в рамках оказания услуг на мероприятии, носят исключительно информационный характер и содержат лишь индивидуальные мнения Исполнителя и третьих лиц, привлеченных Исполнителем. Исполнитель, не утверждает, что все приведенные сведения и информация являются единственно верными. Исполнитель вправе привлекать к оказанию услуг третьих лиц, уполномоченных оказывать информационно-консультационные услуги.</w:t>
      </w:r>
    </w:p>
    <w:p>
      <w:pPr>
        <w:pStyle w:val="Normal"/>
        <w:jc w:val="both"/>
        <w:rPr>
          <w:rFonts w:cs="Times New Roman"/>
          <w:sz w:val="24"/>
          <w:szCs w:val="24"/>
        </w:rPr>
      </w:pPr>
      <w:r>
        <w:rPr>
          <w:rFonts w:cs="Times New Roman"/>
          <w:sz w:val="24"/>
          <w:szCs w:val="24"/>
        </w:rPr>
        <w:t>5.2.</w:t>
        <w:tab/>
        <w:t>Исполнитель не несет ответственности за использование информации, Заказчиком полученной в рамках мероприятия информации, а также за возможные последствия ее использования, и не гарантирует получение результата.</w:t>
      </w:r>
    </w:p>
    <w:p>
      <w:pPr>
        <w:pStyle w:val="Normal"/>
        <w:jc w:val="both"/>
        <w:rPr>
          <w:rFonts w:cs="Times New Roman"/>
          <w:sz w:val="24"/>
          <w:szCs w:val="24"/>
        </w:rPr>
      </w:pPr>
      <w:r>
        <w:rPr>
          <w:rFonts w:cs="Times New Roman"/>
          <w:sz w:val="24"/>
          <w:szCs w:val="24"/>
        </w:rPr>
        <w:t>5.3.</w:t>
        <w:tab/>
        <w:t>Любое сходство представленной информации со сторонними материалами являются случайными.</w:t>
      </w:r>
    </w:p>
    <w:p>
      <w:pPr>
        <w:pStyle w:val="Normal"/>
        <w:jc w:val="both"/>
        <w:rPr>
          <w:rFonts w:cs="Times New Roman"/>
          <w:b/>
          <w:b/>
          <w:bCs/>
          <w:sz w:val="24"/>
          <w:szCs w:val="24"/>
        </w:rPr>
      </w:pPr>
      <w:r>
        <w:rPr>
          <w:rFonts w:cs="Times New Roman"/>
          <w:b/>
          <w:bCs/>
          <w:sz w:val="24"/>
          <w:szCs w:val="24"/>
        </w:rPr>
      </w:r>
    </w:p>
    <w:p>
      <w:pPr>
        <w:pStyle w:val="Normal"/>
        <w:jc w:val="center"/>
        <w:rPr>
          <w:rFonts w:cs="Times New Roman"/>
          <w:b/>
          <w:b/>
          <w:bCs/>
          <w:sz w:val="24"/>
          <w:szCs w:val="24"/>
        </w:rPr>
      </w:pPr>
      <w:r>
        <w:rPr>
          <w:rFonts w:cs="Times New Roman"/>
          <w:b/>
          <w:bCs/>
          <w:sz w:val="24"/>
          <w:szCs w:val="24"/>
        </w:rPr>
        <w:t>6. ЗАКЛЮЧИТЕЛЬНЫЕ ПОЛОЖЕНИЯ</w:t>
      </w:r>
    </w:p>
    <w:p>
      <w:pPr>
        <w:pStyle w:val="Normal"/>
        <w:jc w:val="both"/>
        <w:rPr>
          <w:rFonts w:cs="Times New Roman"/>
          <w:sz w:val="24"/>
          <w:szCs w:val="24"/>
        </w:rPr>
      </w:pPr>
      <w:r>
        <w:rPr>
          <w:rFonts w:cs="Times New Roman"/>
          <w:sz w:val="24"/>
          <w:szCs w:val="24"/>
        </w:rPr>
        <w:t>6.1.</w:t>
        <w:tab/>
        <w:t>К отношениям между Исполнителем и Заказчиком применяется право Российской Федерации.</w:t>
      </w:r>
    </w:p>
    <w:p>
      <w:pPr>
        <w:pStyle w:val="Normal"/>
        <w:jc w:val="both"/>
        <w:rPr>
          <w:rFonts w:cs="Times New Roman"/>
          <w:sz w:val="24"/>
          <w:szCs w:val="24"/>
        </w:rPr>
      </w:pPr>
      <w:r>
        <w:rPr>
          <w:rFonts w:cs="Times New Roman"/>
          <w:sz w:val="24"/>
          <w:szCs w:val="24"/>
        </w:rPr>
        <w:t>6.2.</w:t>
        <w:tab/>
        <w:t>В случае возникновения вопросов и претензий со стороны Заказчика он должен обратиться к Исполнителю, путем направления претензии, рассмотрение заявки производится в течение 30 (тридцать) календарных дней с момента окончания оказания услуг.</w:t>
      </w:r>
    </w:p>
    <w:p>
      <w:pPr>
        <w:pStyle w:val="Normal"/>
        <w:jc w:val="both"/>
        <w:rPr>
          <w:rFonts w:cs="Times New Roman"/>
          <w:sz w:val="24"/>
          <w:szCs w:val="24"/>
        </w:rPr>
      </w:pPr>
      <w:r>
        <w:rPr>
          <w:rFonts w:cs="Times New Roman"/>
          <w:sz w:val="24"/>
          <w:szCs w:val="24"/>
        </w:rPr>
        <w:t>6.3.</w:t>
        <w:tab/>
        <w:t>По результатам рассмотрения претензии выносится мотивированное решение, которое направляется на электронный адрес, указанный Заказчиком.</w:t>
      </w:r>
    </w:p>
    <w:p>
      <w:pPr>
        <w:pStyle w:val="Normal"/>
        <w:jc w:val="both"/>
        <w:rPr>
          <w:rFonts w:cs="Times New Roman"/>
          <w:sz w:val="24"/>
          <w:szCs w:val="24"/>
        </w:rPr>
      </w:pPr>
      <w:r>
        <w:rPr>
          <w:rFonts w:cs="Times New Roman"/>
          <w:sz w:val="24"/>
          <w:szCs w:val="24"/>
        </w:rPr>
        <w:t>6.4.</w:t>
        <w:tab/>
        <w:t>Все возникающее споры стороны будут стараться решить путем переговоров, при не достижении соглашения спор будет передан на рассмотрение в судебный орган по месту нахождения Исполнителя в соответствии с действующим законодательством РФ.</w:t>
      </w:r>
    </w:p>
    <w:p>
      <w:pPr>
        <w:pStyle w:val="Normal"/>
        <w:jc w:val="both"/>
        <w:rPr>
          <w:rFonts w:cs="Times New Roman"/>
          <w:sz w:val="24"/>
          <w:szCs w:val="24"/>
        </w:rPr>
      </w:pPr>
      <w:r>
        <w:rPr>
          <w:rFonts w:cs="Times New Roman"/>
          <w:sz w:val="24"/>
          <w:szCs w:val="24"/>
        </w:rPr>
        <w:t>6.5.</w:t>
        <w:tab/>
        <w:t>Признание судом недействительности какого-либо положения настоящего Договора и правил не влечет за собой недействительность остальных положений.</w:t>
      </w:r>
    </w:p>
    <w:p>
      <w:pPr>
        <w:pStyle w:val="Normal"/>
        <w:jc w:val="both"/>
        <w:rPr>
          <w:rFonts w:cs="Times New Roman"/>
          <w:sz w:val="24"/>
          <w:szCs w:val="24"/>
        </w:rPr>
      </w:pPr>
      <w:r>
        <w:rPr>
          <w:rFonts w:cs="Times New Roman"/>
          <w:sz w:val="24"/>
          <w:szCs w:val="24"/>
        </w:rPr>
        <w:t>6.6.</w:t>
        <w:tab/>
        <w:t>Стороны признают юридическую силу всех уведомлений и дополнений к заключенному договору направленных посредством электронных средств связи и личного кабинета Заказчика на сайте.</w:t>
      </w:r>
    </w:p>
    <w:p>
      <w:pPr>
        <w:pStyle w:val="Normal"/>
        <w:jc w:val="both"/>
        <w:rPr>
          <w:rFonts w:cs="Times New Roman"/>
          <w:sz w:val="24"/>
          <w:szCs w:val="24"/>
        </w:rPr>
      </w:pPr>
      <w:r>
        <w:rPr>
          <w:rFonts w:cs="Times New Roman"/>
          <w:sz w:val="24"/>
          <w:szCs w:val="24"/>
        </w:rPr>
      </w:r>
    </w:p>
    <w:p>
      <w:pPr>
        <w:pStyle w:val="Normal"/>
        <w:jc w:val="both"/>
        <w:rPr>
          <w:rFonts w:cs="Times New Roman"/>
          <w:b/>
          <w:b/>
          <w:bCs/>
          <w:sz w:val="24"/>
          <w:szCs w:val="24"/>
        </w:rPr>
      </w:pPr>
      <w:r>
        <w:rPr>
          <w:rFonts w:cs="Times New Roman"/>
          <w:b/>
          <w:bCs/>
          <w:sz w:val="24"/>
          <w:szCs w:val="24"/>
        </w:rPr>
        <w:t>ООО «Академия А.Е.»</w:t>
      </w:r>
    </w:p>
    <w:p>
      <w:pPr>
        <w:pStyle w:val="Normal"/>
        <w:jc w:val="both"/>
        <w:rPr>
          <w:rFonts w:cs="Times New Roman"/>
          <w:sz w:val="24"/>
          <w:szCs w:val="24"/>
        </w:rPr>
      </w:pPr>
      <w:r>
        <w:rPr>
          <w:rFonts w:cs="Times New Roman"/>
          <w:sz w:val="24"/>
          <w:szCs w:val="24"/>
        </w:rPr>
        <w:t xml:space="preserve">ОГРН </w:t>
      </w:r>
      <w:r>
        <w:rPr>
          <w:rFonts w:cs="Times New Roman"/>
          <w:sz w:val="24"/>
          <w:szCs w:val="24"/>
          <w:shd w:fill="FFFFFF" w:val="clear"/>
        </w:rPr>
        <w:t>1217300014458</w:t>
      </w:r>
    </w:p>
    <w:p>
      <w:pPr>
        <w:pStyle w:val="Normal"/>
        <w:jc w:val="both"/>
        <w:rPr>
          <w:rFonts w:cs="Times New Roman"/>
          <w:sz w:val="24"/>
          <w:szCs w:val="24"/>
        </w:rPr>
      </w:pPr>
      <w:r>
        <w:rPr>
          <w:rFonts w:cs="Times New Roman"/>
          <w:sz w:val="24"/>
          <w:szCs w:val="24"/>
        </w:rPr>
        <w:t>ИНН/КПП 7321016870/ 732101001</w:t>
      </w:r>
    </w:p>
    <w:p>
      <w:pPr>
        <w:pStyle w:val="Normal"/>
        <w:jc w:val="both"/>
        <w:rPr>
          <w:rFonts w:cs="Times New Roman"/>
          <w:sz w:val="24"/>
          <w:szCs w:val="24"/>
        </w:rPr>
      </w:pPr>
      <w:r>
        <w:rPr>
          <w:rFonts w:cs="Times New Roman"/>
          <w:sz w:val="24"/>
          <w:szCs w:val="24"/>
        </w:rPr>
        <w:t xml:space="preserve">Юридический адрес: </w:t>
      </w:r>
    </w:p>
    <w:p>
      <w:pPr>
        <w:pStyle w:val="Normal"/>
        <w:jc w:val="both"/>
        <w:rPr>
          <w:rFonts w:cs="Times New Roman"/>
          <w:sz w:val="24"/>
          <w:szCs w:val="24"/>
        </w:rPr>
      </w:pPr>
      <w:r>
        <w:rPr>
          <w:rFonts w:cs="Times New Roman"/>
          <w:sz w:val="24"/>
          <w:szCs w:val="24"/>
        </w:rPr>
        <w:t>432012, Ульяновская обл., г. Ульяновск,</w:t>
      </w:r>
    </w:p>
    <w:p>
      <w:pPr>
        <w:pStyle w:val="Normal"/>
        <w:jc w:val="both"/>
        <w:rPr>
          <w:rFonts w:cs="Times New Roman"/>
          <w:sz w:val="24"/>
          <w:szCs w:val="24"/>
        </w:rPr>
      </w:pPr>
      <w:r>
        <w:rPr>
          <w:rFonts w:cs="Times New Roman"/>
          <w:sz w:val="24"/>
          <w:szCs w:val="24"/>
        </w:rPr>
        <w:t>ул. Луначарского, д. 23в, кв. 160.</w:t>
      </w:r>
    </w:p>
    <w:p>
      <w:pPr>
        <w:pStyle w:val="Normal"/>
        <w:jc w:val="both"/>
        <w:rPr>
          <w:rFonts w:cs="Times New Roman"/>
          <w:sz w:val="24"/>
          <w:szCs w:val="24"/>
        </w:rPr>
      </w:pPr>
      <w:r>
        <w:rPr>
          <w:rFonts w:cs="Times New Roman"/>
          <w:sz w:val="24"/>
          <w:szCs w:val="24"/>
        </w:rPr>
        <w:t>Банковские реквизиты:</w:t>
      </w:r>
    </w:p>
    <w:p>
      <w:pPr>
        <w:pStyle w:val="Normal"/>
        <w:jc w:val="both"/>
        <w:rPr>
          <w:rFonts w:cs="Times New Roman"/>
          <w:sz w:val="24"/>
          <w:szCs w:val="24"/>
        </w:rPr>
      </w:pPr>
      <w:r>
        <w:rPr>
          <w:rFonts w:cs="Times New Roman"/>
          <w:sz w:val="24"/>
          <w:szCs w:val="24"/>
        </w:rPr>
        <w:t>Счёт (₽) 40702810001500114203</w:t>
      </w:r>
    </w:p>
    <w:p>
      <w:pPr>
        <w:pStyle w:val="Normal"/>
        <w:jc w:val="both"/>
        <w:rPr>
          <w:rFonts w:cs="Times New Roman"/>
          <w:sz w:val="24"/>
          <w:szCs w:val="24"/>
        </w:rPr>
      </w:pPr>
      <w:r>
        <w:rPr>
          <w:rFonts w:cs="Times New Roman"/>
          <w:sz w:val="24"/>
          <w:szCs w:val="24"/>
        </w:rPr>
        <w:t>В ТОЧКА ПАО БАНКА "ФК ОТКРЫТИЕ"</w:t>
      </w:r>
    </w:p>
    <w:p>
      <w:pPr>
        <w:pStyle w:val="Normal"/>
        <w:jc w:val="both"/>
        <w:rPr>
          <w:rFonts w:cs="Times New Roman"/>
          <w:sz w:val="24"/>
          <w:szCs w:val="24"/>
        </w:rPr>
      </w:pPr>
      <w:r>
        <w:rPr>
          <w:rFonts w:cs="Times New Roman"/>
          <w:sz w:val="24"/>
          <w:szCs w:val="24"/>
        </w:rPr>
        <w:t>Корр. счёт 30101810845250000999</w:t>
      </w:r>
    </w:p>
    <w:p>
      <w:pPr>
        <w:pStyle w:val="Normal"/>
        <w:jc w:val="both"/>
        <w:rPr>
          <w:rFonts w:cs="Times New Roman"/>
          <w:sz w:val="24"/>
          <w:szCs w:val="24"/>
        </w:rPr>
      </w:pPr>
      <w:r>
        <w:rPr>
          <w:rFonts w:cs="Times New Roman"/>
          <w:sz w:val="24"/>
          <w:szCs w:val="24"/>
        </w:rPr>
        <w:t>БИК 044525999</w:t>
      </w:r>
    </w:p>
    <w:p>
      <w:pPr>
        <w:pStyle w:val="Normal"/>
        <w:spacing w:before="0" w:after="160"/>
        <w:jc w:val="both"/>
        <w:rPr>
          <w:rFonts w:cs="Times New Roman"/>
          <w:sz w:val="24"/>
          <w:szCs w:val="24"/>
        </w:rPr>
      </w:pPr>
      <w:r>
        <w:rPr>
          <w:rFonts w:cs="Times New Roman"/>
          <w:sz w:val="24"/>
          <w:szCs w:val="24"/>
        </w:rPr>
        <w:t>ooo.academy.sba@gmail.com</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2"/>
        <w:lang w:val="ru-RU" w:eastAsia="en-US"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5fcf"/>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2"/>
      <w:szCs w:val="20"/>
      <w:lang w:val="ru-RU" w:eastAsia="en-US" w:bidi="hi-IN"/>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qFormat/>
    <w:rsid w:val="002f1c63"/>
    <w:rPr>
      <w:color w:val="0563C1" w:themeColor="hyperlink"/>
      <w:u w:val="single"/>
    </w:rPr>
  </w:style>
  <w:style w:type="character" w:styleId="UnresolvedMention" w:customStyle="1">
    <w:name w:val="Unresolved Mention"/>
    <w:basedOn w:val="DefaultParagraphFont"/>
    <w:uiPriority w:val="99"/>
    <w:semiHidden/>
    <w:unhideWhenUsed/>
    <w:qFormat/>
    <w:rsid w:val="002f1c63"/>
    <w:rPr>
      <w:color w:val="605E5C"/>
      <w:shd w:fill="E1DFDD" w:val="clear"/>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ohit Devanagari"/>
    </w:rPr>
  </w:style>
  <w:style w:type="paragraph" w:styleId="Style15">
    <w:name w:val="Заголовок"/>
    <w:basedOn w:val="Normal"/>
    <w:next w:val="TextBody"/>
    <w:qFormat/>
    <w:pPr>
      <w:keepNext w:val="true"/>
      <w:spacing w:before="240" w:after="120"/>
    </w:pPr>
    <w:rPr>
      <w:rFonts w:ascii="Liberation Sans" w:hAnsi="Liberation Sans" w:eastAsia="Microsoft YaHei" w:cs="Lucida Sans"/>
      <w:sz w:val="28"/>
      <w:szCs w:val="28"/>
    </w:rPr>
  </w:style>
  <w:style w:type="paragraph" w:styleId="Style16">
    <w:name w:val="Указатель"/>
    <w:basedOn w:val="Normal"/>
    <w:qFormat/>
    <w:pPr>
      <w:suppressLineNumbers/>
    </w:pPr>
    <w:rPr>
      <w:rFonts w:cs="Lucida Sans"/>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pacebot.digital/" TargetMode="External"/><Relationship Id="rId3" Type="http://schemas.openxmlformats.org/officeDocument/2006/relationships/hyperlink" Target="https://spacebot.digita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LibreOffice/7.3.7.2$Linux_X86_64 LibreOffice_project/30$Build-2</Application>
  <AppVersion>15.0000</AppVersion>
  <Pages>5</Pages>
  <Words>1259</Words>
  <Characters>9196</Characters>
  <CharactersWithSpaces>10389</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2023-03-10T09:49:00Z</dcterms:created>
  <dc:creator>Надежда Борисова</dc:creator>
  <dc:description/>
  <dc:language>ru-RU</dc:language>
  <cp:lastModifiedBy/>
  <dcterms:modified xsi:type="dcterms:W3CDTF">2024-04-10T11:48:43Z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